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6252A" w:rsidRPr="006A139D" w14:paraId="5E66C178" w14:textId="77777777" w:rsidTr="00FB3110">
        <w:tc>
          <w:tcPr>
            <w:tcW w:w="4675" w:type="dxa"/>
          </w:tcPr>
          <w:p w14:paraId="3D7873E0" w14:textId="3C757B35" w:rsidR="00B6252A" w:rsidRPr="006A139D" w:rsidRDefault="00B6252A">
            <w:pPr>
              <w:rPr>
                <w:rFonts w:ascii="Arial" w:hAnsi="Arial" w:cs="Arial"/>
              </w:rPr>
            </w:pPr>
          </w:p>
        </w:tc>
        <w:tc>
          <w:tcPr>
            <w:tcW w:w="4675" w:type="dxa"/>
          </w:tcPr>
          <w:p w14:paraId="5102403A" w14:textId="6B70A173" w:rsidR="00B6252A" w:rsidRPr="006A139D" w:rsidRDefault="00B6252A" w:rsidP="002101B1">
            <w:pPr>
              <w:rPr>
                <w:rFonts w:ascii="Arial" w:hAnsi="Arial" w:cs="Arial"/>
              </w:rPr>
            </w:pPr>
          </w:p>
        </w:tc>
      </w:tr>
    </w:tbl>
    <w:p w14:paraId="4A31E85D" w14:textId="0AB8FC7E" w:rsidR="00B6252A" w:rsidRPr="006A139D" w:rsidRDefault="00B6252A" w:rsidP="00B6252A">
      <w:pPr>
        <w:spacing w:after="237" w:line="261" w:lineRule="auto"/>
        <w:ind w:left="-5" w:right="63" w:hanging="10"/>
        <w:rPr>
          <w:rFonts w:ascii="Arial" w:hAnsi="Arial" w:cs="Arial"/>
          <w:kern w:val="22"/>
        </w:rPr>
      </w:pPr>
      <w:r w:rsidRPr="006A139D">
        <w:rPr>
          <w:rFonts w:ascii="Arial" w:eastAsia="Arial" w:hAnsi="Arial" w:cs="Arial"/>
          <w:color w:val="221F20"/>
          <w:kern w:val="22"/>
        </w:rPr>
        <w:t xml:space="preserve">RF340-5PR-ASL is an RF Transmitter and Receiver operating at a fixed frequency of 340 MHZ.  The receiver operates from 12VDC and provides five polarity reversing outputs. The receiver has terminal blocks for connecting the output to the 5-polarity reversing relay outputs. A “program” button is provided on the receiver to program the transmitter(s) address into the receiver’s memory. An LED on the receiver indicates the receiver’s programming status and illuminates when the receiver is energized. The operating range is at least 100 feet. </w:t>
      </w:r>
    </w:p>
    <w:p w14:paraId="77AC143E" w14:textId="713C907A" w:rsidR="00B6252A" w:rsidRPr="006A139D" w:rsidRDefault="00B6252A" w:rsidP="00B6252A">
      <w:pPr>
        <w:spacing w:after="237" w:line="261" w:lineRule="auto"/>
        <w:ind w:left="-5" w:right="63" w:hanging="10"/>
        <w:rPr>
          <w:rFonts w:ascii="Arial" w:hAnsi="Arial" w:cs="Arial"/>
          <w:kern w:val="22"/>
        </w:rPr>
      </w:pPr>
      <w:r w:rsidRPr="006A139D">
        <w:rPr>
          <w:rFonts w:ascii="Arial" w:eastAsia="Arial" w:hAnsi="Arial" w:cs="Arial"/>
          <w:color w:val="221F20"/>
          <w:kern w:val="22"/>
        </w:rPr>
        <w:t>The transmitter has two buttons assigned to each of the five individual outputs, and two buttons to simultaneously control outputs one through four. The up</w:t>
      </w:r>
      <w:r w:rsidR="0080336D" w:rsidRPr="006A139D">
        <w:rPr>
          <w:rFonts w:ascii="Arial" w:eastAsia="Arial" w:hAnsi="Arial" w:cs="Arial"/>
          <w:color w:val="221F20"/>
          <w:kern w:val="22"/>
        </w:rPr>
        <w:t xml:space="preserve"> </w:t>
      </w:r>
      <w:r w:rsidRPr="006A139D">
        <w:rPr>
          <w:rFonts w:ascii="Arial" w:eastAsia="Arial" w:hAnsi="Arial" w:cs="Arial"/>
          <w:color w:val="221F20"/>
          <w:kern w:val="22"/>
        </w:rPr>
        <w:t>(^) button runs the motor in one direction and the down</w:t>
      </w:r>
      <w:r w:rsidR="0080336D" w:rsidRPr="006A139D">
        <w:rPr>
          <w:rFonts w:ascii="Arial" w:eastAsia="Arial" w:hAnsi="Arial" w:cs="Arial"/>
          <w:color w:val="221F20"/>
          <w:kern w:val="22"/>
        </w:rPr>
        <w:t xml:space="preserve"> </w:t>
      </w:r>
      <w:r w:rsidRPr="006A139D">
        <w:rPr>
          <w:rFonts w:ascii="Arial" w:eastAsia="Arial" w:hAnsi="Arial" w:cs="Arial"/>
          <w:color w:val="221F20"/>
          <w:kern w:val="22"/>
        </w:rPr>
        <w:t xml:space="preserve">(v) button runs the motor in the opposite direction. The outputs are energized for as long as the buttons are depressed. </w:t>
      </w:r>
    </w:p>
    <w:p w14:paraId="1F919446" w14:textId="77777777" w:rsidR="00B6252A" w:rsidRPr="006A139D" w:rsidRDefault="00B6252A" w:rsidP="00B6252A">
      <w:pPr>
        <w:spacing w:after="237" w:line="261" w:lineRule="auto"/>
        <w:ind w:left="-5" w:right="63" w:hanging="10"/>
        <w:rPr>
          <w:rFonts w:ascii="Arial" w:hAnsi="Arial" w:cs="Arial"/>
          <w:kern w:val="22"/>
        </w:rPr>
      </w:pPr>
      <w:r w:rsidRPr="006A139D">
        <w:rPr>
          <w:rFonts w:ascii="Arial" w:eastAsia="Arial" w:hAnsi="Arial" w:cs="Arial"/>
          <w:b/>
          <w:color w:val="221F20"/>
          <w:kern w:val="22"/>
        </w:rPr>
        <w:t xml:space="preserve">Manual Switch Input Control: </w:t>
      </w:r>
      <w:r w:rsidRPr="006A139D">
        <w:rPr>
          <w:rFonts w:ascii="Arial" w:eastAsia="Arial" w:hAnsi="Arial" w:cs="Arial"/>
          <w:color w:val="221F20"/>
          <w:kern w:val="22"/>
        </w:rPr>
        <w:t xml:space="preserve">The receiver contains an 11-position terminal block for connection to manual switch inputs to control the 5 polarity reversing outputs. The manual switch inputs are logic level inputs and only require a small gauge wire between the switches and the terminal block. </w:t>
      </w:r>
    </w:p>
    <w:p w14:paraId="2EF1FDC0" w14:textId="022ACD83" w:rsidR="00B6252A" w:rsidRPr="006A139D" w:rsidRDefault="00B6252A" w:rsidP="00B6252A">
      <w:pPr>
        <w:spacing w:after="237" w:line="261" w:lineRule="auto"/>
        <w:ind w:left="-5" w:right="63" w:hanging="10"/>
        <w:rPr>
          <w:rFonts w:ascii="Arial" w:eastAsia="Arial" w:hAnsi="Arial" w:cs="Arial"/>
          <w:color w:val="221F20"/>
          <w:kern w:val="22"/>
        </w:rPr>
      </w:pPr>
      <w:r w:rsidRPr="006A139D">
        <w:rPr>
          <w:rFonts w:ascii="Arial" w:eastAsia="Arial" w:hAnsi="Arial" w:cs="Arial"/>
          <w:b/>
          <w:color w:val="221F20"/>
          <w:kern w:val="22"/>
        </w:rPr>
        <w:t xml:space="preserve">Current Detection/Over-Current System Shutdown: </w:t>
      </w:r>
      <w:r w:rsidRPr="006A139D">
        <w:rPr>
          <w:rFonts w:ascii="Arial" w:eastAsia="Arial" w:hAnsi="Arial" w:cs="Arial"/>
          <w:color w:val="221F20"/>
          <w:kern w:val="22"/>
        </w:rPr>
        <w:t xml:space="preserve"> The RF340-5PR-ASL is equipped with an output current detection system. This system uses a user-friendly rotary switch, Current Trip Setting Switch, to set the maximum current for all outputs. For example, if the control dial is set to</w:t>
      </w:r>
      <w:r w:rsidR="002101B1" w:rsidRPr="006A139D">
        <w:rPr>
          <w:rFonts w:ascii="Arial" w:eastAsia="Arial" w:hAnsi="Arial" w:cs="Arial"/>
          <w:color w:val="221F20"/>
          <w:kern w:val="22"/>
        </w:rPr>
        <w:t xml:space="preserve"> 30</w:t>
      </w:r>
      <w:r w:rsidRPr="006A139D">
        <w:rPr>
          <w:rFonts w:ascii="Arial" w:eastAsia="Arial" w:hAnsi="Arial" w:cs="Arial"/>
          <w:color w:val="221F20"/>
          <w:kern w:val="22"/>
        </w:rPr>
        <w:t xml:space="preserve"> amps, each output is permitted up to </w:t>
      </w:r>
      <w:r w:rsidR="002101B1" w:rsidRPr="006A139D">
        <w:rPr>
          <w:rFonts w:ascii="Arial" w:eastAsia="Arial" w:hAnsi="Arial" w:cs="Arial"/>
          <w:color w:val="221F20"/>
          <w:kern w:val="22"/>
        </w:rPr>
        <w:t>30</w:t>
      </w:r>
      <w:r w:rsidRPr="006A139D">
        <w:rPr>
          <w:rFonts w:ascii="Arial" w:eastAsia="Arial" w:hAnsi="Arial" w:cs="Arial"/>
          <w:color w:val="221F20"/>
          <w:kern w:val="22"/>
        </w:rPr>
        <w:t xml:space="preserve"> amps before the relay disengages, temporarily cutting off power to the motor controlled by that output for 5 seconds. The system continuously monitors the total current of all active outputs. If the combined current of all outputs exceeds 80 amps, an overcurrent fault condition is triggered.</w:t>
      </w:r>
    </w:p>
    <w:p w14:paraId="14A06AB2" w14:textId="77777777" w:rsidR="00B6252A" w:rsidRPr="006A139D" w:rsidRDefault="00B6252A" w:rsidP="00B6252A">
      <w:pPr>
        <w:spacing w:after="240"/>
        <w:rPr>
          <w:rFonts w:ascii="Arial" w:hAnsi="Arial" w:cs="Arial"/>
          <w:kern w:val="22"/>
        </w:rPr>
      </w:pPr>
      <w:r w:rsidRPr="006A139D">
        <w:rPr>
          <w:rFonts w:ascii="Arial" w:eastAsia="Arial" w:hAnsi="Arial" w:cs="Arial"/>
          <w:color w:val="221F20"/>
          <w:kern w:val="22"/>
        </w:rPr>
        <w:t>Additionally, the system keeps track of the current trip events. If a single output experiences overcurrent three times within a one-minute period, all outputs are disconnected, and the program LED begins to flash. This indicates an overcurrent fault condition. To reset and reactivate the system after such an event, the input power to the receiver must be turned off and then back on. This safety feature is designed to protect the receiver and connected loads, and it also alerts the user to the presence of an overcurrent condition that needs to be addressed.</w:t>
      </w:r>
    </w:p>
    <w:p w14:paraId="6929EE20" w14:textId="77777777" w:rsidR="00B6252A" w:rsidRPr="006A139D" w:rsidRDefault="00B6252A" w:rsidP="00B6252A">
      <w:pPr>
        <w:spacing w:after="237" w:line="261" w:lineRule="auto"/>
        <w:ind w:left="-5" w:right="63" w:hanging="10"/>
        <w:rPr>
          <w:rFonts w:ascii="Arial" w:hAnsi="Arial" w:cs="Arial"/>
          <w:kern w:val="22"/>
        </w:rPr>
      </w:pPr>
      <w:r w:rsidRPr="006A139D">
        <w:rPr>
          <w:rFonts w:ascii="Arial" w:hAnsi="Arial" w:cs="Arial"/>
          <w:b/>
          <w:bCs/>
          <w:kern w:val="22"/>
        </w:rPr>
        <w:t>Power Switch Control:</w:t>
      </w:r>
      <w:r w:rsidRPr="006A139D">
        <w:rPr>
          <w:rFonts w:ascii="Arial" w:hAnsi="Arial" w:cs="Arial"/>
          <w:kern w:val="22"/>
        </w:rPr>
        <w:t xml:space="preserve"> The RF340-5PR-ASL Receiver features a terminal block designed to connect an auxiliary power switch. This allows for the power switch to be positioned in a separate location, with wires routed back to the unit for control. This setup provides users with the convenience of managing the system's power state from a remote or more accessible location, enhancing the overall usability and flexibility of the system.</w:t>
      </w:r>
    </w:p>
    <w:p w14:paraId="08A13C10" w14:textId="77777777" w:rsidR="00B6252A" w:rsidRPr="006A139D" w:rsidRDefault="00B6252A" w:rsidP="00B6252A">
      <w:pPr>
        <w:spacing w:after="237" w:line="261" w:lineRule="auto"/>
        <w:ind w:left="-5" w:right="63" w:hanging="10"/>
        <w:rPr>
          <w:rFonts w:ascii="Arial" w:hAnsi="Arial" w:cs="Arial"/>
          <w:kern w:val="22"/>
        </w:rPr>
      </w:pPr>
      <w:r w:rsidRPr="006A139D">
        <w:rPr>
          <w:rFonts w:ascii="Arial" w:eastAsia="Arial" w:hAnsi="Arial" w:cs="Arial"/>
          <w:b/>
          <w:color w:val="221F20"/>
          <w:kern w:val="22"/>
        </w:rPr>
        <w:t>Maximum Ratings</w:t>
      </w:r>
      <w:r w:rsidRPr="006A139D">
        <w:rPr>
          <w:rFonts w:ascii="Arial" w:eastAsia="Arial" w:hAnsi="Arial" w:cs="Arial"/>
          <w:color w:val="221F20"/>
          <w:kern w:val="22"/>
        </w:rPr>
        <w:t>: Power for the receiver can be in the range of 10VDC to 15VDC. The receiver is reversing polarity protected. The relay contacts are rated at 30 Amps @ 13.8VDC.</w:t>
      </w:r>
    </w:p>
    <w:p w14:paraId="2C89DDA6" w14:textId="77777777" w:rsidR="00B6252A" w:rsidRPr="006A139D" w:rsidRDefault="00B6252A" w:rsidP="00B6252A">
      <w:pPr>
        <w:spacing w:after="237" w:line="261" w:lineRule="auto"/>
        <w:ind w:left="-5" w:right="63" w:hanging="10"/>
        <w:rPr>
          <w:rFonts w:ascii="Arial" w:hAnsi="Arial" w:cs="Arial"/>
          <w:kern w:val="22"/>
        </w:rPr>
      </w:pPr>
      <w:r w:rsidRPr="006A139D">
        <w:rPr>
          <w:rFonts w:ascii="Arial" w:eastAsia="Arial" w:hAnsi="Arial" w:cs="Arial"/>
          <w:b/>
          <w:color w:val="221F20"/>
          <w:kern w:val="22"/>
        </w:rPr>
        <w:t>Power Consumption</w:t>
      </w:r>
      <w:r w:rsidRPr="006A139D">
        <w:rPr>
          <w:rFonts w:ascii="Arial" w:eastAsia="Arial" w:hAnsi="Arial" w:cs="Arial"/>
          <w:color w:val="221F20"/>
          <w:kern w:val="22"/>
        </w:rPr>
        <w:t>: 10mA when the relays are de-energized, 45mA when one relay is energized.</w:t>
      </w:r>
    </w:p>
    <w:p w14:paraId="4008E6BF" w14:textId="77777777" w:rsidR="00B6252A" w:rsidRPr="006A139D" w:rsidRDefault="00B6252A" w:rsidP="00B6252A">
      <w:pPr>
        <w:spacing w:after="237" w:line="261" w:lineRule="auto"/>
        <w:ind w:left="-5" w:right="63" w:hanging="10"/>
        <w:rPr>
          <w:rFonts w:ascii="Arial" w:hAnsi="Arial" w:cs="Arial"/>
          <w:kern w:val="22"/>
        </w:rPr>
      </w:pPr>
      <w:r w:rsidRPr="006A139D">
        <w:rPr>
          <w:rFonts w:ascii="Arial" w:eastAsia="Arial" w:hAnsi="Arial" w:cs="Arial"/>
          <w:b/>
          <w:color w:val="221F20"/>
          <w:kern w:val="22"/>
        </w:rPr>
        <w:lastRenderedPageBreak/>
        <w:t xml:space="preserve">Dimensions: </w:t>
      </w:r>
      <w:r w:rsidRPr="006A139D">
        <w:rPr>
          <w:rFonts w:ascii="Arial" w:eastAsia="Arial" w:hAnsi="Arial" w:cs="Arial"/>
          <w:color w:val="221F20"/>
          <w:kern w:val="22"/>
        </w:rPr>
        <w:t>Receiver dimensions are approximately 5”L x 5”W x 2”H</w:t>
      </w:r>
    </w:p>
    <w:p w14:paraId="30890521" w14:textId="77777777" w:rsidR="00B6252A" w:rsidRPr="006A139D" w:rsidRDefault="00B6252A" w:rsidP="00B6252A">
      <w:pPr>
        <w:spacing w:after="240"/>
        <w:rPr>
          <w:rFonts w:ascii="Arial" w:eastAsia="Arial" w:hAnsi="Arial" w:cs="Arial"/>
          <w:color w:val="221F20"/>
          <w:kern w:val="22"/>
        </w:rPr>
      </w:pPr>
      <w:r w:rsidRPr="006A139D">
        <w:rPr>
          <w:rFonts w:ascii="Arial" w:eastAsia="Arial" w:hAnsi="Arial" w:cs="Arial"/>
          <w:b/>
          <w:color w:val="221F20"/>
          <w:kern w:val="22"/>
        </w:rPr>
        <w:t xml:space="preserve">Operating Temperature Range: </w:t>
      </w:r>
      <w:r w:rsidRPr="006A139D">
        <w:rPr>
          <w:rFonts w:ascii="Arial" w:eastAsia="Arial" w:hAnsi="Arial" w:cs="Arial"/>
          <w:color w:val="221F20"/>
          <w:kern w:val="22"/>
        </w:rPr>
        <w:t>0°F to 160°F</w:t>
      </w:r>
    </w:p>
    <w:p w14:paraId="6AA3B7DA" w14:textId="584FE1CF" w:rsidR="00465081" w:rsidRPr="006A139D" w:rsidRDefault="002101B1" w:rsidP="00465081">
      <w:pPr>
        <w:pStyle w:val="Heading1"/>
        <w:jc w:val="center"/>
        <w:rPr>
          <w:rFonts w:ascii="Arial" w:eastAsia="Arial" w:hAnsi="Arial" w:cs="Arial"/>
          <w:b/>
          <w:bCs/>
          <w:color w:val="221F20"/>
          <w:sz w:val="24"/>
          <w:szCs w:val="24"/>
        </w:rPr>
      </w:pPr>
      <w:r w:rsidRPr="006A139D">
        <w:rPr>
          <w:rFonts w:ascii="Arial" w:eastAsia="Arial" w:hAnsi="Arial" w:cs="Arial"/>
          <w:b/>
          <w:bCs/>
          <w:color w:val="221F20"/>
          <w:sz w:val="24"/>
          <w:szCs w:val="24"/>
        </w:rPr>
        <w:t>P</w:t>
      </w:r>
      <w:r w:rsidR="00B6252A" w:rsidRPr="006A139D">
        <w:rPr>
          <w:rFonts w:ascii="Arial" w:eastAsia="Arial" w:hAnsi="Arial" w:cs="Arial"/>
          <w:b/>
          <w:bCs/>
          <w:color w:val="221F20"/>
          <w:sz w:val="24"/>
          <w:szCs w:val="24"/>
        </w:rPr>
        <w:t>rogramming the RF340-5PR-ASL Receiver to Operate with a Transmitter</w:t>
      </w:r>
    </w:p>
    <w:p w14:paraId="25C2EC52" w14:textId="5F4007CA" w:rsidR="00B6252A" w:rsidRPr="006A139D" w:rsidRDefault="00B6252A" w:rsidP="00B6252A">
      <w:pPr>
        <w:spacing w:after="249" w:line="248" w:lineRule="auto"/>
        <w:ind w:left="79" w:right="106" w:hanging="10"/>
        <w:rPr>
          <w:rFonts w:ascii="Arial" w:eastAsia="Arial" w:hAnsi="Arial" w:cs="Arial"/>
          <w:color w:val="221F20"/>
          <w:sz w:val="23"/>
        </w:rPr>
      </w:pPr>
      <w:r w:rsidRPr="006A139D">
        <w:rPr>
          <w:rFonts w:ascii="Arial" w:eastAsia="Arial" w:hAnsi="Arial" w:cs="Arial"/>
          <w:color w:val="221F20"/>
          <w:sz w:val="23"/>
        </w:rPr>
        <w:t>Before starting the programming process, ensure that the Receiver is connected to the input power. Note that entering the program mode will erase all previously programmed transmitter addresses from the Receiver's memory.</w:t>
      </w:r>
    </w:p>
    <w:p w14:paraId="41F0D896" w14:textId="77777777" w:rsidR="00B6252A" w:rsidRPr="006A139D" w:rsidRDefault="00B6252A" w:rsidP="00B6252A">
      <w:pPr>
        <w:spacing w:after="249" w:line="248" w:lineRule="auto"/>
        <w:ind w:left="79" w:right="106" w:hanging="10"/>
        <w:rPr>
          <w:rFonts w:ascii="Arial" w:eastAsia="Arial" w:hAnsi="Arial" w:cs="Arial"/>
          <w:color w:val="221F20"/>
          <w:sz w:val="23"/>
        </w:rPr>
      </w:pPr>
      <w:r w:rsidRPr="006A139D">
        <w:rPr>
          <w:rFonts w:ascii="Arial" w:eastAsia="Arial" w:hAnsi="Arial" w:cs="Arial"/>
          <w:color w:val="221F20"/>
          <w:sz w:val="23"/>
        </w:rPr>
        <w:t>Programming Steps:</w:t>
      </w:r>
    </w:p>
    <w:p w14:paraId="4FB1C151" w14:textId="77777777" w:rsidR="00B6252A" w:rsidRPr="006A139D" w:rsidRDefault="00B6252A" w:rsidP="00B6252A">
      <w:pPr>
        <w:pStyle w:val="ListParagraph"/>
        <w:numPr>
          <w:ilvl w:val="0"/>
          <w:numId w:val="4"/>
        </w:numPr>
        <w:spacing w:after="249" w:line="248" w:lineRule="auto"/>
        <w:ind w:right="106"/>
        <w:rPr>
          <w:rFonts w:ascii="Arial" w:eastAsia="Arial" w:hAnsi="Arial" w:cs="Arial"/>
          <w:color w:val="221F20"/>
          <w:sz w:val="23"/>
        </w:rPr>
      </w:pPr>
      <w:r w:rsidRPr="006A139D">
        <w:rPr>
          <w:rFonts w:ascii="Arial" w:eastAsia="Arial" w:hAnsi="Arial" w:cs="Arial"/>
          <w:color w:val="221F20"/>
          <w:sz w:val="23"/>
        </w:rPr>
        <w:t>To initiate programming mode, locate and press the "PROGRAM" button on the Receiver. Hold it until the red LED next to the button illuminates (about 2 seconds), then release. The Receiver is now in transmitter program mode and all previous transmitter addresses are erased.</w:t>
      </w:r>
    </w:p>
    <w:p w14:paraId="71521D8F" w14:textId="77777777" w:rsidR="00B6252A" w:rsidRPr="006A139D" w:rsidRDefault="00B6252A" w:rsidP="00B6252A">
      <w:pPr>
        <w:pStyle w:val="ListParagraph"/>
        <w:numPr>
          <w:ilvl w:val="0"/>
          <w:numId w:val="4"/>
        </w:numPr>
        <w:spacing w:after="249" w:line="248" w:lineRule="auto"/>
        <w:ind w:right="106"/>
        <w:rPr>
          <w:rFonts w:ascii="Arial" w:eastAsia="Arial" w:hAnsi="Arial" w:cs="Arial"/>
          <w:color w:val="221F20"/>
          <w:sz w:val="23"/>
        </w:rPr>
      </w:pPr>
      <w:r w:rsidRPr="006A139D">
        <w:rPr>
          <w:rFonts w:ascii="Arial" w:eastAsia="Arial" w:hAnsi="Arial" w:cs="Arial"/>
          <w:color w:val="221F20"/>
          <w:sz w:val="23"/>
        </w:rPr>
        <w:t>Press and release any button on the Transmitter. Observe that the red LED on the Receiver turns off and then blinks once, indicating successful programming. Release the button.</w:t>
      </w:r>
    </w:p>
    <w:p w14:paraId="7644EEAF" w14:textId="77777777" w:rsidR="00B6252A" w:rsidRPr="006A139D" w:rsidRDefault="00B6252A" w:rsidP="00B6252A">
      <w:pPr>
        <w:pStyle w:val="ListParagraph"/>
        <w:numPr>
          <w:ilvl w:val="0"/>
          <w:numId w:val="4"/>
        </w:numPr>
        <w:spacing w:after="249" w:line="248" w:lineRule="auto"/>
        <w:ind w:right="106"/>
        <w:rPr>
          <w:rFonts w:ascii="Arial" w:eastAsia="Arial" w:hAnsi="Arial" w:cs="Arial"/>
          <w:color w:val="221F20"/>
          <w:sz w:val="23"/>
        </w:rPr>
      </w:pPr>
      <w:r w:rsidRPr="006A139D">
        <w:rPr>
          <w:rFonts w:ascii="Arial" w:eastAsia="Arial" w:hAnsi="Arial" w:cs="Arial"/>
          <w:color w:val="221F20"/>
          <w:sz w:val="23"/>
        </w:rPr>
        <w:t>After 5 seconds of inactivity (no button presses on the transmitter), the Receiver will exit programming mode. The red LED on the Receiver will blink rapidly before turning off, signaling a return to normal operation mode.</w:t>
      </w:r>
    </w:p>
    <w:p w14:paraId="4D85939A" w14:textId="77777777" w:rsidR="00B6252A" w:rsidRPr="006A139D" w:rsidRDefault="00B6252A" w:rsidP="00B6252A">
      <w:pPr>
        <w:spacing w:after="249" w:line="248" w:lineRule="auto"/>
        <w:ind w:left="79" w:right="106" w:hanging="10"/>
        <w:rPr>
          <w:rFonts w:ascii="Arial" w:eastAsia="Arial" w:hAnsi="Arial" w:cs="Arial"/>
          <w:color w:val="221F20"/>
          <w:sz w:val="23"/>
        </w:rPr>
      </w:pPr>
      <w:r w:rsidRPr="006A139D">
        <w:rPr>
          <w:rFonts w:ascii="Arial" w:eastAsia="Arial" w:hAnsi="Arial" w:cs="Arial"/>
          <w:color w:val="221F20"/>
          <w:sz w:val="23"/>
        </w:rPr>
        <w:t>Remember, only one Transmitter can be programmed to the Receiver at a time. The Receiver will retain its programming even when power is removed, ensuring consistent operation.</w:t>
      </w:r>
    </w:p>
    <w:p w14:paraId="187C67AB" w14:textId="77777777" w:rsidR="00B6252A" w:rsidRPr="006A139D" w:rsidRDefault="00B6252A" w:rsidP="00B6252A">
      <w:pPr>
        <w:spacing w:after="249" w:line="248" w:lineRule="auto"/>
        <w:ind w:left="79" w:right="106" w:hanging="10"/>
        <w:jc w:val="center"/>
        <w:rPr>
          <w:rFonts w:ascii="Arial" w:eastAsia="Arial" w:hAnsi="Arial" w:cs="Arial"/>
          <w:b/>
          <w:bCs/>
          <w:color w:val="221F20"/>
          <w:sz w:val="32"/>
          <w:szCs w:val="32"/>
        </w:rPr>
      </w:pPr>
      <w:r w:rsidRPr="006A139D">
        <w:rPr>
          <w:rFonts w:ascii="Arial" w:eastAsia="Arial" w:hAnsi="Arial" w:cs="Arial"/>
          <w:b/>
          <w:bCs/>
          <w:color w:val="221F20"/>
          <w:sz w:val="32"/>
          <w:szCs w:val="32"/>
        </w:rPr>
        <w:t>Current Trip Set Point Switch</w:t>
      </w:r>
    </w:p>
    <w:tbl>
      <w:tblPr>
        <w:tblStyle w:val="TableGrid"/>
        <w:tblW w:w="0" w:type="auto"/>
        <w:tblInd w:w="79" w:type="dxa"/>
        <w:tblLook w:val="04A0" w:firstRow="1" w:lastRow="0" w:firstColumn="1" w:lastColumn="0" w:noHBand="0" w:noVBand="1"/>
      </w:tblPr>
      <w:tblGrid>
        <w:gridCol w:w="4641"/>
        <w:gridCol w:w="4640"/>
      </w:tblGrid>
      <w:tr w:rsidR="00B6252A" w:rsidRPr="006A139D" w14:paraId="1EC79D07" w14:textId="77777777">
        <w:tc>
          <w:tcPr>
            <w:tcW w:w="5708" w:type="dxa"/>
            <w:tcBorders>
              <w:top w:val="nil"/>
              <w:left w:val="nil"/>
              <w:bottom w:val="nil"/>
              <w:right w:val="nil"/>
            </w:tcBorders>
          </w:tcPr>
          <w:p w14:paraId="77A1D419" w14:textId="77777777" w:rsidR="00B6252A" w:rsidRPr="006A139D" w:rsidRDefault="00B6252A">
            <w:pPr>
              <w:spacing w:after="249" w:line="247" w:lineRule="auto"/>
              <w:ind w:left="86" w:right="101" w:hanging="14"/>
              <w:contextualSpacing/>
              <w:rPr>
                <w:rFonts w:ascii="Arial" w:eastAsia="Arial" w:hAnsi="Arial" w:cs="Arial"/>
                <w:color w:val="221F20"/>
                <w:sz w:val="23"/>
              </w:rPr>
            </w:pPr>
            <w:r w:rsidRPr="006A139D">
              <w:rPr>
                <w:rFonts w:ascii="Arial" w:eastAsia="Arial" w:hAnsi="Arial" w:cs="Arial"/>
                <w:color w:val="221F20"/>
                <w:sz w:val="23"/>
              </w:rPr>
              <w:t>Rotary Switch Position 0: 1.0-Amperes</w:t>
            </w:r>
          </w:p>
          <w:p w14:paraId="1652C024" w14:textId="77777777" w:rsidR="00B6252A" w:rsidRPr="006A139D" w:rsidRDefault="00B6252A">
            <w:pPr>
              <w:spacing w:after="249" w:line="247" w:lineRule="auto"/>
              <w:ind w:left="86" w:right="101" w:hanging="14"/>
              <w:contextualSpacing/>
              <w:rPr>
                <w:rFonts w:ascii="Arial" w:eastAsia="Arial" w:hAnsi="Arial" w:cs="Arial"/>
                <w:color w:val="221F20"/>
                <w:sz w:val="23"/>
              </w:rPr>
            </w:pPr>
            <w:r w:rsidRPr="006A139D">
              <w:rPr>
                <w:rFonts w:ascii="Arial" w:eastAsia="Arial" w:hAnsi="Arial" w:cs="Arial"/>
                <w:color w:val="221F20"/>
                <w:sz w:val="23"/>
              </w:rPr>
              <w:t>Rotary Switch Position 1: 2.0-Amperes</w:t>
            </w:r>
          </w:p>
          <w:p w14:paraId="7FA1DEB2" w14:textId="77777777" w:rsidR="00B6252A" w:rsidRPr="006A139D" w:rsidRDefault="00B6252A">
            <w:pPr>
              <w:spacing w:after="249" w:line="247" w:lineRule="auto"/>
              <w:ind w:left="86" w:right="101" w:hanging="14"/>
              <w:contextualSpacing/>
              <w:rPr>
                <w:rFonts w:ascii="Arial" w:eastAsia="Arial" w:hAnsi="Arial" w:cs="Arial"/>
                <w:color w:val="221F20"/>
                <w:sz w:val="23"/>
              </w:rPr>
            </w:pPr>
            <w:r w:rsidRPr="006A139D">
              <w:rPr>
                <w:rFonts w:ascii="Arial" w:eastAsia="Arial" w:hAnsi="Arial" w:cs="Arial"/>
                <w:color w:val="221F20"/>
                <w:sz w:val="23"/>
              </w:rPr>
              <w:t>Rotary Switch Position 2: 4.0-Amperes</w:t>
            </w:r>
          </w:p>
          <w:p w14:paraId="7FE946A6" w14:textId="77777777" w:rsidR="00B6252A" w:rsidRPr="006A139D" w:rsidRDefault="00B6252A">
            <w:pPr>
              <w:spacing w:after="249" w:line="247" w:lineRule="auto"/>
              <w:ind w:left="86" w:right="101" w:hanging="14"/>
              <w:contextualSpacing/>
              <w:rPr>
                <w:rFonts w:ascii="Arial" w:eastAsia="Arial" w:hAnsi="Arial" w:cs="Arial"/>
                <w:color w:val="221F20"/>
                <w:sz w:val="23"/>
              </w:rPr>
            </w:pPr>
            <w:r w:rsidRPr="006A139D">
              <w:rPr>
                <w:rFonts w:ascii="Arial" w:eastAsia="Arial" w:hAnsi="Arial" w:cs="Arial"/>
                <w:color w:val="221F20"/>
                <w:sz w:val="23"/>
              </w:rPr>
              <w:t>Rotary Switch Position 3: 6.0-Amperes</w:t>
            </w:r>
          </w:p>
          <w:p w14:paraId="33485567" w14:textId="77777777" w:rsidR="00B6252A" w:rsidRPr="006A139D" w:rsidRDefault="00B6252A">
            <w:pPr>
              <w:spacing w:after="249" w:line="247" w:lineRule="auto"/>
              <w:ind w:left="86" w:right="101" w:hanging="14"/>
              <w:contextualSpacing/>
              <w:rPr>
                <w:rFonts w:ascii="Arial" w:eastAsia="Arial" w:hAnsi="Arial" w:cs="Arial"/>
                <w:color w:val="221F20"/>
                <w:sz w:val="23"/>
              </w:rPr>
            </w:pPr>
            <w:r w:rsidRPr="006A139D">
              <w:rPr>
                <w:rFonts w:ascii="Arial" w:eastAsia="Arial" w:hAnsi="Arial" w:cs="Arial"/>
                <w:color w:val="221F20"/>
                <w:sz w:val="23"/>
              </w:rPr>
              <w:t>Rotary Switch Position 4: 8.0-Amperes</w:t>
            </w:r>
          </w:p>
          <w:p w14:paraId="79011712" w14:textId="77777777" w:rsidR="00B6252A" w:rsidRPr="006A139D" w:rsidRDefault="00B6252A">
            <w:pPr>
              <w:spacing w:after="249" w:line="247" w:lineRule="auto"/>
              <w:ind w:left="86" w:right="101" w:hanging="14"/>
              <w:contextualSpacing/>
              <w:rPr>
                <w:rFonts w:ascii="Arial" w:eastAsia="Arial" w:hAnsi="Arial" w:cs="Arial"/>
                <w:color w:val="221F20"/>
                <w:sz w:val="23"/>
              </w:rPr>
            </w:pPr>
            <w:r w:rsidRPr="006A139D">
              <w:rPr>
                <w:rFonts w:ascii="Arial" w:eastAsia="Arial" w:hAnsi="Arial" w:cs="Arial"/>
                <w:color w:val="221F20"/>
                <w:sz w:val="23"/>
              </w:rPr>
              <w:t>Rotary Switch Position 5: 10.0-Amperes</w:t>
            </w:r>
          </w:p>
          <w:p w14:paraId="39DF18C2" w14:textId="77777777" w:rsidR="00B6252A" w:rsidRPr="006A139D" w:rsidRDefault="00B6252A">
            <w:pPr>
              <w:spacing w:after="249" w:line="247" w:lineRule="auto"/>
              <w:ind w:left="86" w:right="101" w:hanging="14"/>
              <w:contextualSpacing/>
              <w:rPr>
                <w:rFonts w:ascii="Arial" w:eastAsia="Arial" w:hAnsi="Arial" w:cs="Arial"/>
                <w:color w:val="221F20"/>
                <w:sz w:val="23"/>
              </w:rPr>
            </w:pPr>
            <w:r w:rsidRPr="006A139D">
              <w:rPr>
                <w:rFonts w:ascii="Arial" w:eastAsia="Arial" w:hAnsi="Arial" w:cs="Arial"/>
                <w:color w:val="221F20"/>
                <w:sz w:val="23"/>
              </w:rPr>
              <w:t>Rotary Switch Position 6: 12.0-Amperes</w:t>
            </w:r>
          </w:p>
          <w:p w14:paraId="3EC590D6" w14:textId="77777777" w:rsidR="00B6252A" w:rsidRPr="006A139D" w:rsidRDefault="00B6252A">
            <w:pPr>
              <w:spacing w:after="249" w:line="247" w:lineRule="auto"/>
              <w:ind w:left="86" w:right="101" w:hanging="14"/>
              <w:contextualSpacing/>
              <w:rPr>
                <w:rFonts w:ascii="Arial" w:eastAsia="Arial" w:hAnsi="Arial" w:cs="Arial"/>
                <w:color w:val="221F20"/>
                <w:sz w:val="23"/>
              </w:rPr>
            </w:pPr>
            <w:r w:rsidRPr="006A139D">
              <w:rPr>
                <w:rFonts w:ascii="Arial" w:eastAsia="Arial" w:hAnsi="Arial" w:cs="Arial"/>
                <w:color w:val="221F20"/>
                <w:sz w:val="23"/>
              </w:rPr>
              <w:t>Rotary Switch Position 7: 14.0-Amperes</w:t>
            </w:r>
          </w:p>
        </w:tc>
        <w:tc>
          <w:tcPr>
            <w:tcW w:w="5708" w:type="dxa"/>
            <w:tcBorders>
              <w:top w:val="nil"/>
              <w:left w:val="nil"/>
              <w:bottom w:val="nil"/>
              <w:right w:val="nil"/>
            </w:tcBorders>
          </w:tcPr>
          <w:p w14:paraId="3C522AB9" w14:textId="77777777" w:rsidR="00B6252A" w:rsidRPr="006A139D" w:rsidRDefault="00B6252A">
            <w:pPr>
              <w:spacing w:after="249" w:line="247" w:lineRule="auto"/>
              <w:ind w:left="86" w:right="101" w:hanging="14"/>
              <w:contextualSpacing/>
              <w:rPr>
                <w:rFonts w:ascii="Arial" w:eastAsia="Arial" w:hAnsi="Arial" w:cs="Arial"/>
                <w:color w:val="221F20"/>
                <w:sz w:val="23"/>
              </w:rPr>
            </w:pPr>
            <w:r w:rsidRPr="006A139D">
              <w:rPr>
                <w:rFonts w:ascii="Arial" w:eastAsia="Arial" w:hAnsi="Arial" w:cs="Arial"/>
                <w:color w:val="221F20"/>
                <w:sz w:val="23"/>
              </w:rPr>
              <w:t>Rotary Switch Position 8: 16.0-Amperes</w:t>
            </w:r>
          </w:p>
          <w:p w14:paraId="373DD1E6" w14:textId="77777777" w:rsidR="00B6252A" w:rsidRPr="006A139D" w:rsidRDefault="00B6252A">
            <w:pPr>
              <w:spacing w:after="249" w:line="247" w:lineRule="auto"/>
              <w:ind w:left="86" w:right="101" w:hanging="14"/>
              <w:contextualSpacing/>
              <w:rPr>
                <w:rFonts w:ascii="Arial" w:eastAsia="Arial" w:hAnsi="Arial" w:cs="Arial"/>
                <w:color w:val="221F20"/>
                <w:sz w:val="23"/>
              </w:rPr>
            </w:pPr>
            <w:r w:rsidRPr="006A139D">
              <w:rPr>
                <w:rFonts w:ascii="Arial" w:eastAsia="Arial" w:hAnsi="Arial" w:cs="Arial"/>
                <w:color w:val="221F20"/>
                <w:sz w:val="23"/>
              </w:rPr>
              <w:t>Rotary Switch Position 9: 18.0-Amperes</w:t>
            </w:r>
          </w:p>
          <w:p w14:paraId="59AA4476" w14:textId="77777777" w:rsidR="00B6252A" w:rsidRPr="006A139D" w:rsidRDefault="00B6252A">
            <w:pPr>
              <w:spacing w:after="249" w:line="247" w:lineRule="auto"/>
              <w:ind w:left="86" w:right="101" w:hanging="14"/>
              <w:contextualSpacing/>
              <w:rPr>
                <w:rFonts w:ascii="Arial" w:eastAsia="Arial" w:hAnsi="Arial" w:cs="Arial"/>
                <w:color w:val="221F20"/>
                <w:sz w:val="23"/>
              </w:rPr>
            </w:pPr>
            <w:r w:rsidRPr="006A139D">
              <w:rPr>
                <w:rFonts w:ascii="Arial" w:eastAsia="Arial" w:hAnsi="Arial" w:cs="Arial"/>
                <w:color w:val="221F20"/>
                <w:sz w:val="23"/>
              </w:rPr>
              <w:t>Rotary Switch Position A: 20.0-Amperes</w:t>
            </w:r>
          </w:p>
          <w:p w14:paraId="74114FE3" w14:textId="77777777" w:rsidR="00B6252A" w:rsidRPr="006A139D" w:rsidRDefault="00B6252A">
            <w:pPr>
              <w:spacing w:after="249" w:line="247" w:lineRule="auto"/>
              <w:ind w:left="86" w:right="101" w:hanging="14"/>
              <w:contextualSpacing/>
              <w:rPr>
                <w:rFonts w:ascii="Arial" w:eastAsia="Arial" w:hAnsi="Arial" w:cs="Arial"/>
                <w:color w:val="221F20"/>
                <w:sz w:val="23"/>
              </w:rPr>
            </w:pPr>
            <w:r w:rsidRPr="006A139D">
              <w:rPr>
                <w:rFonts w:ascii="Arial" w:eastAsia="Arial" w:hAnsi="Arial" w:cs="Arial"/>
                <w:color w:val="221F20"/>
                <w:sz w:val="23"/>
              </w:rPr>
              <w:t>Rotary Switch Position B: 22.0-Amperes</w:t>
            </w:r>
          </w:p>
          <w:p w14:paraId="57329C51" w14:textId="77777777" w:rsidR="00B6252A" w:rsidRPr="006A139D" w:rsidRDefault="00B6252A">
            <w:pPr>
              <w:spacing w:after="249" w:line="247" w:lineRule="auto"/>
              <w:ind w:left="86" w:right="101" w:hanging="14"/>
              <w:contextualSpacing/>
              <w:rPr>
                <w:rFonts w:ascii="Arial" w:eastAsia="Arial" w:hAnsi="Arial" w:cs="Arial"/>
                <w:color w:val="221F20"/>
                <w:sz w:val="23"/>
              </w:rPr>
            </w:pPr>
            <w:r w:rsidRPr="006A139D">
              <w:rPr>
                <w:rFonts w:ascii="Arial" w:eastAsia="Arial" w:hAnsi="Arial" w:cs="Arial"/>
                <w:color w:val="221F20"/>
                <w:sz w:val="23"/>
              </w:rPr>
              <w:t>Rotary Switch Position C: 24.0-Amperes</w:t>
            </w:r>
          </w:p>
          <w:p w14:paraId="4BA3BC25" w14:textId="77777777" w:rsidR="00B6252A" w:rsidRPr="006A139D" w:rsidRDefault="00B6252A">
            <w:pPr>
              <w:spacing w:after="249" w:line="247" w:lineRule="auto"/>
              <w:ind w:left="86" w:right="101" w:hanging="14"/>
              <w:contextualSpacing/>
              <w:rPr>
                <w:rFonts w:ascii="Arial" w:eastAsia="Arial" w:hAnsi="Arial" w:cs="Arial"/>
                <w:color w:val="221F20"/>
                <w:sz w:val="23"/>
              </w:rPr>
            </w:pPr>
            <w:r w:rsidRPr="006A139D">
              <w:rPr>
                <w:rFonts w:ascii="Arial" w:eastAsia="Arial" w:hAnsi="Arial" w:cs="Arial"/>
                <w:color w:val="221F20"/>
                <w:sz w:val="23"/>
              </w:rPr>
              <w:t>Rotary Switch Position D: 26.0-Amperes</w:t>
            </w:r>
          </w:p>
          <w:p w14:paraId="6375C6C8" w14:textId="77777777" w:rsidR="00B6252A" w:rsidRPr="006A139D" w:rsidRDefault="00B6252A">
            <w:pPr>
              <w:spacing w:after="249" w:line="247" w:lineRule="auto"/>
              <w:ind w:left="86" w:right="101" w:hanging="14"/>
              <w:contextualSpacing/>
              <w:rPr>
                <w:rFonts w:ascii="Arial" w:eastAsia="Arial" w:hAnsi="Arial" w:cs="Arial"/>
                <w:color w:val="221F20"/>
                <w:sz w:val="23"/>
              </w:rPr>
            </w:pPr>
            <w:r w:rsidRPr="006A139D">
              <w:rPr>
                <w:rFonts w:ascii="Arial" w:eastAsia="Arial" w:hAnsi="Arial" w:cs="Arial"/>
                <w:color w:val="221F20"/>
                <w:sz w:val="23"/>
              </w:rPr>
              <w:t>Rotary Switch Position E: 28.0-Amperes</w:t>
            </w:r>
          </w:p>
          <w:p w14:paraId="3857E3B6" w14:textId="77777777" w:rsidR="00B6252A" w:rsidRPr="006A139D" w:rsidRDefault="00B6252A">
            <w:pPr>
              <w:spacing w:after="249" w:line="247" w:lineRule="auto"/>
              <w:ind w:left="86" w:right="101" w:hanging="14"/>
              <w:contextualSpacing/>
              <w:rPr>
                <w:rFonts w:ascii="Arial" w:eastAsia="Arial" w:hAnsi="Arial" w:cs="Arial"/>
                <w:color w:val="221F20"/>
                <w:sz w:val="23"/>
              </w:rPr>
            </w:pPr>
            <w:r w:rsidRPr="006A139D">
              <w:rPr>
                <w:rFonts w:ascii="Arial" w:eastAsia="Arial" w:hAnsi="Arial" w:cs="Arial"/>
                <w:color w:val="221F20"/>
                <w:sz w:val="23"/>
              </w:rPr>
              <w:t>Rotary Switch Position F: 30.0-Amperes</w:t>
            </w:r>
          </w:p>
        </w:tc>
      </w:tr>
    </w:tbl>
    <w:p w14:paraId="6ADFDC33" w14:textId="77777777" w:rsidR="00B6252A" w:rsidRPr="00EB5C10" w:rsidRDefault="00B6252A" w:rsidP="00B6252A">
      <w:pPr>
        <w:spacing w:after="249" w:line="248" w:lineRule="auto"/>
        <w:ind w:left="79" w:right="106" w:hanging="10"/>
        <w:rPr>
          <w:rFonts w:ascii="Arial" w:eastAsia="Arial" w:hAnsi="Arial" w:cs="Arial"/>
          <w:b/>
          <w:bCs/>
          <w:color w:val="221F20"/>
          <w:sz w:val="23"/>
          <w:szCs w:val="23"/>
        </w:rPr>
      </w:pPr>
    </w:p>
    <w:p w14:paraId="6242EA13" w14:textId="17D1ECA8" w:rsidR="00465081" w:rsidRPr="002101B1" w:rsidRDefault="00465081" w:rsidP="002101B1">
      <w:pPr>
        <w:rPr>
          <w:rFonts w:ascii="Arial" w:hAnsi="Arial" w:cs="Arial"/>
          <w:b/>
          <w:bCs/>
          <w:sz w:val="32"/>
          <w:szCs w:val="32"/>
        </w:rPr>
      </w:pPr>
    </w:p>
    <w:sectPr w:rsidR="00465081" w:rsidRPr="002101B1" w:rsidSect="006C35FC">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CE72" w14:textId="77777777" w:rsidR="006C35FC" w:rsidRDefault="006C35FC" w:rsidP="00B6252A">
      <w:pPr>
        <w:spacing w:after="0" w:line="240" w:lineRule="auto"/>
      </w:pPr>
      <w:r>
        <w:separator/>
      </w:r>
    </w:p>
  </w:endnote>
  <w:endnote w:type="continuationSeparator" w:id="0">
    <w:p w14:paraId="6AEE3D40" w14:textId="77777777" w:rsidR="006C35FC" w:rsidRDefault="006C35FC" w:rsidP="00B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3852" w14:textId="53D3DF4D" w:rsidR="00B6252A" w:rsidRDefault="00B6252A" w:rsidP="00B6252A">
    <w:pPr>
      <w:pStyle w:val="Footer"/>
      <w:tabs>
        <w:tab w:val="clear" w:pos="4680"/>
        <w:tab w:val="clear" w:pos="9360"/>
        <w:tab w:val="left" w:pos="1453"/>
      </w:tabs>
      <w:jc w:val="right"/>
    </w:pPr>
    <w:r>
      <w:t xml:space="preserve">Page </w:t>
    </w:r>
    <w:r w:rsidR="00590892">
      <w:fldChar w:fldCharType="begin"/>
    </w:r>
    <w:r w:rsidR="00590892">
      <w:instrText xml:space="preserve"> PAGE   \* MERGEFORMAT </w:instrText>
    </w:r>
    <w:r w:rsidR="00590892">
      <w:fldChar w:fldCharType="separate"/>
    </w:r>
    <w:r w:rsidR="00590892">
      <w:rPr>
        <w:noProof/>
      </w:rPr>
      <w:t>1</w:t>
    </w:r>
    <w:r w:rsidR="00590892">
      <w:rPr>
        <w:noProof/>
      </w:rPr>
      <w:fldChar w:fldCharType="end"/>
    </w:r>
    <w:r>
      <w:t xml:space="preserve"> Rev O 01/16/24</w:t>
    </w:r>
  </w:p>
  <w:p w14:paraId="3B2B691B" w14:textId="77777777" w:rsidR="00B6252A" w:rsidRDefault="00B62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21E0" w14:textId="77777777" w:rsidR="006C35FC" w:rsidRDefault="006C35FC" w:rsidP="00B6252A">
      <w:pPr>
        <w:spacing w:after="0" w:line="240" w:lineRule="auto"/>
      </w:pPr>
      <w:r>
        <w:separator/>
      </w:r>
    </w:p>
  </w:footnote>
  <w:footnote w:type="continuationSeparator" w:id="0">
    <w:p w14:paraId="43867524" w14:textId="77777777" w:rsidR="006C35FC" w:rsidRDefault="006C35FC" w:rsidP="00B62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78CC" w14:textId="09CF6799" w:rsidR="00B6252A" w:rsidRPr="00D15315" w:rsidRDefault="00B6252A" w:rsidP="00B6252A">
    <w:pPr>
      <w:pStyle w:val="Title"/>
      <w:rPr>
        <w:rFonts w:ascii="Arial Narrow" w:hAnsi="Arial Narrow"/>
        <w:b/>
        <w:bCs/>
      </w:rPr>
    </w:pPr>
    <w:r w:rsidRPr="00D15315">
      <w:rPr>
        <w:rFonts w:ascii="Arial Narrow" w:hAnsi="Arial Narrow"/>
        <w:b/>
        <w:bCs/>
        <w:noProof/>
        <w:szCs w:val="48"/>
      </w:rPr>
      <w:drawing>
        <wp:anchor distT="0" distB="0" distL="114300" distR="114300" simplePos="0" relativeHeight="251658240" behindDoc="0" locked="0" layoutInCell="1" allowOverlap="0" wp14:anchorId="320A1F6A" wp14:editId="0A117964">
          <wp:simplePos x="0" y="0"/>
          <wp:positionH relativeFrom="page">
            <wp:posOffset>3627783</wp:posOffset>
          </wp:positionH>
          <wp:positionV relativeFrom="page">
            <wp:posOffset>126365</wp:posOffset>
          </wp:positionV>
          <wp:extent cx="3438144" cy="1115568"/>
          <wp:effectExtent l="0" t="0" r="0" b="0"/>
          <wp:wrapSquare wrapText="bothSides"/>
          <wp:docPr id="653908474" name="Picture 653908474" descr="A blue and red text&#10;&#10;Description automatically generated"/>
          <wp:cNvGraphicFramePr/>
          <a:graphic xmlns:a="http://schemas.openxmlformats.org/drawingml/2006/main">
            <a:graphicData uri="http://schemas.openxmlformats.org/drawingml/2006/picture">
              <pic:pic xmlns:pic="http://schemas.openxmlformats.org/drawingml/2006/picture">
                <pic:nvPicPr>
                  <pic:cNvPr id="653908474" name="Picture 653908474" descr="A blue and red text&#10;&#10;Description automatically generated"/>
                  <pic:cNvPicPr/>
                </pic:nvPicPr>
                <pic:blipFill>
                  <a:blip r:embed="rId1"/>
                  <a:stretch>
                    <a:fillRect/>
                  </a:stretch>
                </pic:blipFill>
                <pic:spPr>
                  <a:xfrm>
                    <a:off x="0" y="0"/>
                    <a:ext cx="3438144" cy="1115568"/>
                  </a:xfrm>
                  <a:prstGeom prst="rect">
                    <a:avLst/>
                  </a:prstGeom>
                </pic:spPr>
              </pic:pic>
            </a:graphicData>
          </a:graphic>
        </wp:anchor>
      </w:drawing>
    </w:r>
    <w:r w:rsidRPr="00D15315">
      <w:rPr>
        <w:rFonts w:ascii="Arial Narrow" w:hAnsi="Arial Narrow"/>
        <w:b/>
        <w:bCs/>
      </w:rPr>
      <w:t>RF340-5PR-ASL</w:t>
    </w:r>
  </w:p>
  <w:p w14:paraId="26611059" w14:textId="01B7F8C6" w:rsidR="00B6252A" w:rsidRPr="00D15315" w:rsidRDefault="00B6252A" w:rsidP="00B6252A">
    <w:pPr>
      <w:pStyle w:val="Title"/>
      <w:rPr>
        <w:rFonts w:ascii="Arial Narrow" w:hAnsi="Arial Narrow"/>
        <w:b/>
        <w:bCs/>
      </w:rPr>
    </w:pPr>
    <w:r w:rsidRPr="00D15315">
      <w:rPr>
        <w:rFonts w:ascii="Arial Narrow" w:hAnsi="Arial Narrow"/>
        <w:b/>
        <w:bCs/>
      </w:rPr>
      <w:t>Instruction Manual</w:t>
    </w:r>
  </w:p>
  <w:p w14:paraId="0ECA88D7" w14:textId="7DDD6C1F" w:rsidR="00B6252A" w:rsidRPr="00B6252A" w:rsidRDefault="003D0645" w:rsidP="00B6252A">
    <w:pPr>
      <w:jc w:val="right"/>
    </w:pPr>
    <w:hyperlink r:id="rId2" w:history="1">
      <w:r w:rsidR="00B6252A" w:rsidRPr="00BA692E">
        <w:rPr>
          <w:rStyle w:val="Hyperlink"/>
        </w:rPr>
        <w:t>www.gamainc.com</w:t>
      </w:r>
    </w:hyperlink>
    <w:r w:rsidR="00B6252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5E0D"/>
    <w:multiLevelType w:val="hybridMultilevel"/>
    <w:tmpl w:val="AC2A536E"/>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 w15:restartNumberingAfterBreak="0">
    <w:nsid w:val="35942D48"/>
    <w:multiLevelType w:val="hybridMultilevel"/>
    <w:tmpl w:val="9984C4AA"/>
    <w:lvl w:ilvl="0" w:tplc="2068B344">
      <w:start w:val="1"/>
      <w:numFmt w:val="decimal"/>
      <w:lvlText w:val="%1."/>
      <w:lvlJc w:val="left"/>
      <w:pPr>
        <w:ind w:left="23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440866A">
      <w:start w:val="1"/>
      <w:numFmt w:val="lowerLetter"/>
      <w:lvlText w:val="%2"/>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B90670C">
      <w:start w:val="1"/>
      <w:numFmt w:val="lowerRoman"/>
      <w:lvlText w:val="%3"/>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20E2424">
      <w:start w:val="1"/>
      <w:numFmt w:val="decimal"/>
      <w:lvlText w:val="%4"/>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E3CAAC6">
      <w:start w:val="1"/>
      <w:numFmt w:val="lowerLetter"/>
      <w:lvlText w:val="%5"/>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13B436BE">
      <w:start w:val="1"/>
      <w:numFmt w:val="lowerRoman"/>
      <w:lvlText w:val="%6"/>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DDCD8D4">
      <w:start w:val="1"/>
      <w:numFmt w:val="decimal"/>
      <w:lvlText w:val="%7"/>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D2E8AFBC">
      <w:start w:val="1"/>
      <w:numFmt w:val="lowerLetter"/>
      <w:lvlText w:val="%8"/>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068E98E">
      <w:start w:val="1"/>
      <w:numFmt w:val="lowerRoman"/>
      <w:lvlText w:val="%9"/>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E9855DB"/>
    <w:multiLevelType w:val="hybridMultilevel"/>
    <w:tmpl w:val="DD2EBF22"/>
    <w:lvl w:ilvl="0" w:tplc="19681018">
      <w:start w:val="1"/>
      <w:numFmt w:val="decimal"/>
      <w:lvlText w:val="%1."/>
      <w:lvlJc w:val="left"/>
      <w:pPr>
        <w:ind w:left="765"/>
      </w:pPr>
      <w:rPr>
        <w:rFonts w:ascii="Arial" w:eastAsia="Arial" w:hAnsi="Arial" w:cs="Arial"/>
        <w:b/>
        <w:bCs/>
        <w:i w:val="0"/>
        <w:strike w:val="0"/>
        <w:dstrike w:val="0"/>
        <w:color w:val="221F20"/>
        <w:sz w:val="26"/>
        <w:szCs w:val="26"/>
        <w:u w:val="none" w:color="000000"/>
        <w:bdr w:val="none" w:sz="0" w:space="0" w:color="auto"/>
        <w:shd w:val="clear" w:color="auto" w:fill="auto"/>
        <w:vertAlign w:val="baseline"/>
      </w:rPr>
    </w:lvl>
    <w:lvl w:ilvl="1" w:tplc="C1E291D0">
      <w:start w:val="1"/>
      <w:numFmt w:val="lowerLetter"/>
      <w:lvlText w:val="%2"/>
      <w:lvlJc w:val="left"/>
      <w:pPr>
        <w:ind w:left="1440"/>
      </w:pPr>
      <w:rPr>
        <w:rFonts w:ascii="Arial" w:eastAsia="Arial" w:hAnsi="Arial" w:cs="Arial"/>
        <w:b/>
        <w:bCs/>
        <w:i w:val="0"/>
        <w:strike w:val="0"/>
        <w:dstrike w:val="0"/>
        <w:color w:val="221F20"/>
        <w:sz w:val="26"/>
        <w:szCs w:val="26"/>
        <w:u w:val="none" w:color="000000"/>
        <w:bdr w:val="none" w:sz="0" w:space="0" w:color="auto"/>
        <w:shd w:val="clear" w:color="auto" w:fill="auto"/>
        <w:vertAlign w:val="baseline"/>
      </w:rPr>
    </w:lvl>
    <w:lvl w:ilvl="2" w:tplc="55701860">
      <w:start w:val="1"/>
      <w:numFmt w:val="lowerRoman"/>
      <w:lvlText w:val="%3"/>
      <w:lvlJc w:val="left"/>
      <w:pPr>
        <w:ind w:left="2160"/>
      </w:pPr>
      <w:rPr>
        <w:rFonts w:ascii="Arial" w:eastAsia="Arial" w:hAnsi="Arial" w:cs="Arial"/>
        <w:b/>
        <w:bCs/>
        <w:i w:val="0"/>
        <w:strike w:val="0"/>
        <w:dstrike w:val="0"/>
        <w:color w:val="221F20"/>
        <w:sz w:val="26"/>
        <w:szCs w:val="26"/>
        <w:u w:val="none" w:color="000000"/>
        <w:bdr w:val="none" w:sz="0" w:space="0" w:color="auto"/>
        <w:shd w:val="clear" w:color="auto" w:fill="auto"/>
        <w:vertAlign w:val="baseline"/>
      </w:rPr>
    </w:lvl>
    <w:lvl w:ilvl="3" w:tplc="A16425F0">
      <w:start w:val="1"/>
      <w:numFmt w:val="decimal"/>
      <w:lvlText w:val="%4"/>
      <w:lvlJc w:val="left"/>
      <w:pPr>
        <w:ind w:left="2880"/>
      </w:pPr>
      <w:rPr>
        <w:rFonts w:ascii="Arial" w:eastAsia="Arial" w:hAnsi="Arial" w:cs="Arial"/>
        <w:b/>
        <w:bCs/>
        <w:i w:val="0"/>
        <w:strike w:val="0"/>
        <w:dstrike w:val="0"/>
        <w:color w:val="221F20"/>
        <w:sz w:val="26"/>
        <w:szCs w:val="26"/>
        <w:u w:val="none" w:color="000000"/>
        <w:bdr w:val="none" w:sz="0" w:space="0" w:color="auto"/>
        <w:shd w:val="clear" w:color="auto" w:fill="auto"/>
        <w:vertAlign w:val="baseline"/>
      </w:rPr>
    </w:lvl>
    <w:lvl w:ilvl="4" w:tplc="C6BA4CF2">
      <w:start w:val="1"/>
      <w:numFmt w:val="lowerLetter"/>
      <w:lvlText w:val="%5"/>
      <w:lvlJc w:val="left"/>
      <w:pPr>
        <w:ind w:left="3600"/>
      </w:pPr>
      <w:rPr>
        <w:rFonts w:ascii="Arial" w:eastAsia="Arial" w:hAnsi="Arial" w:cs="Arial"/>
        <w:b/>
        <w:bCs/>
        <w:i w:val="0"/>
        <w:strike w:val="0"/>
        <w:dstrike w:val="0"/>
        <w:color w:val="221F20"/>
        <w:sz w:val="26"/>
        <w:szCs w:val="26"/>
        <w:u w:val="none" w:color="000000"/>
        <w:bdr w:val="none" w:sz="0" w:space="0" w:color="auto"/>
        <w:shd w:val="clear" w:color="auto" w:fill="auto"/>
        <w:vertAlign w:val="baseline"/>
      </w:rPr>
    </w:lvl>
    <w:lvl w:ilvl="5" w:tplc="730C18DC">
      <w:start w:val="1"/>
      <w:numFmt w:val="lowerRoman"/>
      <w:lvlText w:val="%6"/>
      <w:lvlJc w:val="left"/>
      <w:pPr>
        <w:ind w:left="4320"/>
      </w:pPr>
      <w:rPr>
        <w:rFonts w:ascii="Arial" w:eastAsia="Arial" w:hAnsi="Arial" w:cs="Arial"/>
        <w:b/>
        <w:bCs/>
        <w:i w:val="0"/>
        <w:strike w:val="0"/>
        <w:dstrike w:val="0"/>
        <w:color w:val="221F20"/>
        <w:sz w:val="26"/>
        <w:szCs w:val="26"/>
        <w:u w:val="none" w:color="000000"/>
        <w:bdr w:val="none" w:sz="0" w:space="0" w:color="auto"/>
        <w:shd w:val="clear" w:color="auto" w:fill="auto"/>
        <w:vertAlign w:val="baseline"/>
      </w:rPr>
    </w:lvl>
    <w:lvl w:ilvl="6" w:tplc="0696289E">
      <w:start w:val="1"/>
      <w:numFmt w:val="decimal"/>
      <w:lvlText w:val="%7"/>
      <w:lvlJc w:val="left"/>
      <w:pPr>
        <w:ind w:left="5040"/>
      </w:pPr>
      <w:rPr>
        <w:rFonts w:ascii="Arial" w:eastAsia="Arial" w:hAnsi="Arial" w:cs="Arial"/>
        <w:b/>
        <w:bCs/>
        <w:i w:val="0"/>
        <w:strike w:val="0"/>
        <w:dstrike w:val="0"/>
        <w:color w:val="221F20"/>
        <w:sz w:val="26"/>
        <w:szCs w:val="26"/>
        <w:u w:val="none" w:color="000000"/>
        <w:bdr w:val="none" w:sz="0" w:space="0" w:color="auto"/>
        <w:shd w:val="clear" w:color="auto" w:fill="auto"/>
        <w:vertAlign w:val="baseline"/>
      </w:rPr>
    </w:lvl>
    <w:lvl w:ilvl="7" w:tplc="91CA7AA2">
      <w:start w:val="1"/>
      <w:numFmt w:val="lowerLetter"/>
      <w:lvlText w:val="%8"/>
      <w:lvlJc w:val="left"/>
      <w:pPr>
        <w:ind w:left="5760"/>
      </w:pPr>
      <w:rPr>
        <w:rFonts w:ascii="Arial" w:eastAsia="Arial" w:hAnsi="Arial" w:cs="Arial"/>
        <w:b/>
        <w:bCs/>
        <w:i w:val="0"/>
        <w:strike w:val="0"/>
        <w:dstrike w:val="0"/>
        <w:color w:val="221F20"/>
        <w:sz w:val="26"/>
        <w:szCs w:val="26"/>
        <w:u w:val="none" w:color="000000"/>
        <w:bdr w:val="none" w:sz="0" w:space="0" w:color="auto"/>
        <w:shd w:val="clear" w:color="auto" w:fill="auto"/>
        <w:vertAlign w:val="baseline"/>
      </w:rPr>
    </w:lvl>
    <w:lvl w:ilvl="8" w:tplc="1BCCC0E6">
      <w:start w:val="1"/>
      <w:numFmt w:val="lowerRoman"/>
      <w:lvlText w:val="%9"/>
      <w:lvlJc w:val="left"/>
      <w:pPr>
        <w:ind w:left="6480"/>
      </w:pPr>
      <w:rPr>
        <w:rFonts w:ascii="Arial" w:eastAsia="Arial" w:hAnsi="Arial" w:cs="Arial"/>
        <w:b/>
        <w:bCs/>
        <w:i w:val="0"/>
        <w:strike w:val="0"/>
        <w:dstrike w:val="0"/>
        <w:color w:val="221F20"/>
        <w:sz w:val="26"/>
        <w:szCs w:val="26"/>
        <w:u w:val="none" w:color="000000"/>
        <w:bdr w:val="none" w:sz="0" w:space="0" w:color="auto"/>
        <w:shd w:val="clear" w:color="auto" w:fill="auto"/>
        <w:vertAlign w:val="baseline"/>
      </w:rPr>
    </w:lvl>
  </w:abstractNum>
  <w:abstractNum w:abstractNumId="3" w15:restartNumberingAfterBreak="0">
    <w:nsid w:val="51E61FA2"/>
    <w:multiLevelType w:val="hybridMultilevel"/>
    <w:tmpl w:val="1F50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879908">
    <w:abstractNumId w:val="3"/>
  </w:num>
  <w:num w:numId="2" w16cid:durableId="282270030">
    <w:abstractNumId w:val="1"/>
  </w:num>
  <w:num w:numId="3" w16cid:durableId="980383725">
    <w:abstractNumId w:val="2"/>
  </w:num>
  <w:num w:numId="4" w16cid:durableId="85815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2A"/>
    <w:rsid w:val="002032B2"/>
    <w:rsid w:val="002101B1"/>
    <w:rsid w:val="003D0645"/>
    <w:rsid w:val="004610FA"/>
    <w:rsid w:val="00465081"/>
    <w:rsid w:val="005563DE"/>
    <w:rsid w:val="005777FD"/>
    <w:rsid w:val="00590892"/>
    <w:rsid w:val="005F5DD5"/>
    <w:rsid w:val="00637E70"/>
    <w:rsid w:val="006A139D"/>
    <w:rsid w:val="006C35FC"/>
    <w:rsid w:val="007A2AA1"/>
    <w:rsid w:val="0080336D"/>
    <w:rsid w:val="008D42B3"/>
    <w:rsid w:val="00B6252A"/>
    <w:rsid w:val="00C53F1C"/>
    <w:rsid w:val="00D15315"/>
    <w:rsid w:val="00E70AF3"/>
    <w:rsid w:val="00FB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E1C16"/>
  <w15:docId w15:val="{5BB4C349-1680-4B12-AFAD-41767F60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62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2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2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2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2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62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2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2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2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2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52A"/>
    <w:rPr>
      <w:rFonts w:eastAsiaTheme="majorEastAsia" w:cstheme="majorBidi"/>
      <w:color w:val="272727" w:themeColor="text1" w:themeTint="D8"/>
    </w:rPr>
  </w:style>
  <w:style w:type="paragraph" w:styleId="Title">
    <w:name w:val="Title"/>
    <w:basedOn w:val="Normal"/>
    <w:next w:val="Normal"/>
    <w:link w:val="TitleChar"/>
    <w:uiPriority w:val="10"/>
    <w:qFormat/>
    <w:rsid w:val="00B62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52A"/>
    <w:pPr>
      <w:spacing w:before="160"/>
      <w:jc w:val="center"/>
    </w:pPr>
    <w:rPr>
      <w:i/>
      <w:iCs/>
      <w:color w:val="404040" w:themeColor="text1" w:themeTint="BF"/>
    </w:rPr>
  </w:style>
  <w:style w:type="character" w:customStyle="1" w:styleId="QuoteChar">
    <w:name w:val="Quote Char"/>
    <w:basedOn w:val="DefaultParagraphFont"/>
    <w:link w:val="Quote"/>
    <w:uiPriority w:val="29"/>
    <w:rsid w:val="00B6252A"/>
    <w:rPr>
      <w:i/>
      <w:iCs/>
      <w:color w:val="404040" w:themeColor="text1" w:themeTint="BF"/>
    </w:rPr>
  </w:style>
  <w:style w:type="paragraph" w:styleId="ListParagraph">
    <w:name w:val="List Paragraph"/>
    <w:basedOn w:val="Normal"/>
    <w:uiPriority w:val="34"/>
    <w:qFormat/>
    <w:rsid w:val="00B6252A"/>
    <w:pPr>
      <w:ind w:left="720"/>
      <w:contextualSpacing/>
    </w:pPr>
  </w:style>
  <w:style w:type="character" w:styleId="IntenseEmphasis">
    <w:name w:val="Intense Emphasis"/>
    <w:basedOn w:val="DefaultParagraphFont"/>
    <w:uiPriority w:val="21"/>
    <w:qFormat/>
    <w:rsid w:val="00B6252A"/>
    <w:rPr>
      <w:i/>
      <w:iCs/>
      <w:color w:val="0F4761" w:themeColor="accent1" w:themeShade="BF"/>
    </w:rPr>
  </w:style>
  <w:style w:type="paragraph" w:styleId="IntenseQuote">
    <w:name w:val="Intense Quote"/>
    <w:basedOn w:val="Normal"/>
    <w:next w:val="Normal"/>
    <w:link w:val="IntenseQuoteChar"/>
    <w:uiPriority w:val="30"/>
    <w:qFormat/>
    <w:rsid w:val="00B62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252A"/>
    <w:rPr>
      <w:i/>
      <w:iCs/>
      <w:color w:val="0F4761" w:themeColor="accent1" w:themeShade="BF"/>
    </w:rPr>
  </w:style>
  <w:style w:type="character" w:styleId="IntenseReference">
    <w:name w:val="Intense Reference"/>
    <w:basedOn w:val="DefaultParagraphFont"/>
    <w:uiPriority w:val="32"/>
    <w:qFormat/>
    <w:rsid w:val="00B6252A"/>
    <w:rPr>
      <w:b/>
      <w:bCs/>
      <w:smallCaps/>
      <w:color w:val="0F4761" w:themeColor="accent1" w:themeShade="BF"/>
      <w:spacing w:val="5"/>
    </w:rPr>
  </w:style>
  <w:style w:type="paragraph" w:styleId="Header">
    <w:name w:val="header"/>
    <w:basedOn w:val="Normal"/>
    <w:link w:val="HeaderChar"/>
    <w:uiPriority w:val="99"/>
    <w:unhideWhenUsed/>
    <w:rsid w:val="00B62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52A"/>
  </w:style>
  <w:style w:type="paragraph" w:styleId="Footer">
    <w:name w:val="footer"/>
    <w:basedOn w:val="Normal"/>
    <w:link w:val="FooterChar"/>
    <w:uiPriority w:val="99"/>
    <w:unhideWhenUsed/>
    <w:rsid w:val="00B62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2A"/>
  </w:style>
  <w:style w:type="character" w:styleId="Hyperlink">
    <w:name w:val="Hyperlink"/>
    <w:basedOn w:val="DefaultParagraphFont"/>
    <w:uiPriority w:val="99"/>
    <w:unhideWhenUsed/>
    <w:rsid w:val="00B6252A"/>
    <w:rPr>
      <w:color w:val="467886" w:themeColor="hyperlink"/>
      <w:u w:val="single"/>
    </w:rPr>
  </w:style>
  <w:style w:type="character" w:styleId="UnresolvedMention">
    <w:name w:val="Unresolved Mention"/>
    <w:basedOn w:val="DefaultParagraphFont"/>
    <w:uiPriority w:val="99"/>
    <w:semiHidden/>
    <w:unhideWhenUsed/>
    <w:rsid w:val="00B6252A"/>
    <w:rPr>
      <w:color w:val="605E5C"/>
      <w:shd w:val="clear" w:color="auto" w:fill="E1DFDD"/>
    </w:rPr>
  </w:style>
  <w:style w:type="table" w:styleId="TableGrid">
    <w:name w:val="Table Grid"/>
    <w:basedOn w:val="TableNormal"/>
    <w:uiPriority w:val="39"/>
    <w:rsid w:val="00B6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amainc.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03438-9E4F-4832-849F-F2D59948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 Electronics</dc:creator>
  <cp:keywords/>
  <dc:description/>
  <cp:lastModifiedBy>Tom Golbeck</cp:lastModifiedBy>
  <cp:revision>2</cp:revision>
  <cp:lastPrinted>2024-03-06T21:57:00Z</cp:lastPrinted>
  <dcterms:created xsi:type="dcterms:W3CDTF">2024-03-28T21:39:00Z</dcterms:created>
  <dcterms:modified xsi:type="dcterms:W3CDTF">2024-03-28T21:39:00Z</dcterms:modified>
</cp:coreProperties>
</file>